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AC6A" w14:textId="49BEB1E0" w:rsidR="006571F9" w:rsidRDefault="006571F9">
      <w:pPr>
        <w:pStyle w:val="Textoindependiente"/>
        <w:ind w:left="102"/>
        <w:rPr>
          <w:rFonts w:ascii="Times New Roman"/>
          <w:sz w:val="20"/>
        </w:rPr>
      </w:pPr>
    </w:p>
    <w:p w14:paraId="4FB42A1C" w14:textId="77777777" w:rsidR="006571F9" w:rsidRPr="00686ECC" w:rsidRDefault="006571F9" w:rsidP="00686ECC">
      <w:pPr>
        <w:jc w:val="center"/>
        <w:rPr>
          <w:rFonts w:ascii="Arial" w:hAnsi="Arial" w:cs="Arial"/>
          <w:b/>
          <w:bCs/>
          <w:u w:val="single"/>
        </w:rPr>
      </w:pPr>
    </w:p>
    <w:p w14:paraId="4DC05893" w14:textId="77777777" w:rsidR="006571F9" w:rsidRPr="00686ECC" w:rsidRDefault="006571F9" w:rsidP="00686ECC">
      <w:pPr>
        <w:jc w:val="center"/>
        <w:rPr>
          <w:rFonts w:ascii="Arial" w:hAnsi="Arial" w:cs="Arial"/>
          <w:b/>
          <w:bCs/>
          <w:u w:val="single"/>
        </w:rPr>
      </w:pPr>
    </w:p>
    <w:p w14:paraId="62BD6BE3" w14:textId="6C6D040A" w:rsidR="003B0846" w:rsidRDefault="003B0846" w:rsidP="00686EC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D40F3D6" w14:textId="77777777" w:rsidR="009B7AB6" w:rsidRDefault="009B7AB6" w:rsidP="00686EC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B6F56D0" w14:textId="55E2394F" w:rsidR="006571F9" w:rsidRPr="00686ECC" w:rsidRDefault="003B5ED4" w:rsidP="00686EC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RECLAMACIÓN</w:t>
      </w:r>
      <w:r w:rsidR="008E6596" w:rsidRPr="00686ECC">
        <w:rPr>
          <w:rFonts w:ascii="Arial" w:hAnsi="Arial" w:cs="Arial"/>
          <w:b/>
          <w:bCs/>
          <w:u w:val="single"/>
        </w:rPr>
        <w:t xml:space="preserve"> ANTE EL COMISIONADO DE TRANSPARENCIA DE CANARIAS</w:t>
      </w:r>
    </w:p>
    <w:p w14:paraId="2A2DD32D" w14:textId="77777777" w:rsidR="006571F9" w:rsidRPr="003B5ED4" w:rsidRDefault="006571F9">
      <w:pPr>
        <w:pStyle w:val="Textoindependiente"/>
        <w:rPr>
          <w:rFonts w:ascii="Arial" w:hAnsi="Arial" w:cs="Arial"/>
        </w:rPr>
      </w:pPr>
    </w:p>
    <w:p w14:paraId="3B0B3B97" w14:textId="0998C839" w:rsidR="006571F9" w:rsidRPr="003B5ED4" w:rsidRDefault="003B5ED4" w:rsidP="003B5ED4">
      <w:pPr>
        <w:pStyle w:val="Textoindependiente"/>
        <w:spacing w:before="6"/>
        <w:jc w:val="both"/>
        <w:rPr>
          <w:rFonts w:ascii="Arial" w:hAnsi="Arial" w:cs="Arial"/>
        </w:rPr>
      </w:pPr>
      <w:r w:rsidRPr="003B5ED4">
        <w:rPr>
          <w:rFonts w:ascii="Arial" w:hAnsi="Arial" w:cs="Arial"/>
        </w:rPr>
        <w:t xml:space="preserve">En virtud de lo establecido en el art. 52 </w:t>
      </w:r>
      <w:r w:rsidR="00D05A80">
        <w:rPr>
          <w:rFonts w:ascii="Arial" w:hAnsi="Arial" w:cs="Arial"/>
        </w:rPr>
        <w:t>de</w:t>
      </w:r>
      <w:r w:rsidRPr="003B5ED4">
        <w:rPr>
          <w:rFonts w:ascii="Arial" w:hAnsi="Arial" w:cs="Arial"/>
        </w:rPr>
        <w:t xml:space="preserve"> la Ley 12/2014, de 26 de diciembre, de transparencia y de acceso a la información pública, los ciudadanos podrán presentar una reclamación contra las resoluciones, expresas o presuntas, de las solicitudes de acceso que se dicten en el ámbito de aplicación de esta ley, con carácter potestativo y previo a la impugnación en vía contencioso-administrativa.</w:t>
      </w:r>
    </w:p>
    <w:p w14:paraId="0A173337" w14:textId="77777777" w:rsidR="003B5ED4" w:rsidRDefault="003B5ED4">
      <w:pPr>
        <w:pStyle w:val="Textoindependiente"/>
        <w:spacing w:before="1" w:line="276" w:lineRule="auto"/>
        <w:ind w:left="102" w:right="98"/>
        <w:jc w:val="both"/>
      </w:pPr>
    </w:p>
    <w:p w14:paraId="1AC6D32D" w14:textId="659A004A" w:rsidR="006571F9" w:rsidRDefault="003B5ED4" w:rsidP="003B5ED4">
      <w:pPr>
        <w:pStyle w:val="Textoindependiente"/>
        <w:spacing w:before="1" w:line="276" w:lineRule="auto"/>
        <w:ind w:right="98"/>
        <w:jc w:val="both"/>
        <w:rPr>
          <w:color w:val="0000FF"/>
          <w:u w:val="single" w:color="0000FF"/>
        </w:rPr>
      </w:pPr>
      <w:r>
        <w:t xml:space="preserve">La información sobre el procedimiento de reclamación puede encontrarla en el siguiente enlace: </w:t>
      </w:r>
      <w:hyperlink r:id="rId6">
        <w:r w:rsidR="008E6596">
          <w:rPr>
            <w:color w:val="0000FF"/>
            <w:u w:val="single" w:color="0000FF"/>
          </w:rPr>
          <w:t>https://transparenciacanarias.org/como-reclamar/</w:t>
        </w:r>
      </w:hyperlink>
    </w:p>
    <w:p w14:paraId="6009F644" w14:textId="7939714E" w:rsidR="003664D4" w:rsidRDefault="003664D4" w:rsidP="003B5ED4">
      <w:pPr>
        <w:pStyle w:val="Textoindependiente"/>
        <w:spacing w:before="1" w:line="276" w:lineRule="auto"/>
        <w:ind w:right="98"/>
        <w:jc w:val="both"/>
        <w:rPr>
          <w:color w:val="0000FF"/>
          <w:u w:val="single" w:color="0000FF"/>
        </w:rPr>
      </w:pPr>
    </w:p>
    <w:p w14:paraId="02F9A64C" w14:textId="25491DB9" w:rsidR="003664D4" w:rsidRDefault="003664D4" w:rsidP="003664D4">
      <w:pPr>
        <w:jc w:val="both"/>
      </w:pPr>
      <w:r>
        <w:rPr>
          <w:rFonts w:ascii="Arial" w:hAnsi="Arial" w:cs="Arial"/>
          <w:i/>
          <w:iCs/>
        </w:rPr>
        <w:t xml:space="preserve">(fecha de actualización </w:t>
      </w:r>
      <w:r w:rsidR="00004D96">
        <w:rPr>
          <w:rFonts w:ascii="Arial" w:hAnsi="Arial" w:cs="Arial"/>
          <w:i/>
          <w:iCs/>
        </w:rPr>
        <w:t>abril</w:t>
      </w:r>
      <w:r>
        <w:rPr>
          <w:rFonts w:ascii="Arial" w:hAnsi="Arial" w:cs="Arial"/>
          <w:i/>
          <w:iCs/>
        </w:rPr>
        <w:t xml:space="preserve"> 202</w:t>
      </w:r>
      <w:r w:rsidR="00B75919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)</w:t>
      </w:r>
    </w:p>
    <w:p w14:paraId="2BBCBF0A" w14:textId="77777777" w:rsidR="003664D4" w:rsidRDefault="003664D4" w:rsidP="003B5ED4">
      <w:pPr>
        <w:pStyle w:val="Textoindependiente"/>
        <w:spacing w:before="1" w:line="276" w:lineRule="auto"/>
        <w:ind w:right="98"/>
        <w:jc w:val="both"/>
      </w:pPr>
    </w:p>
    <w:sectPr w:rsidR="003664D4">
      <w:headerReference w:type="default" r:id="rId7"/>
      <w:type w:val="continuous"/>
      <w:pgSz w:w="11910" w:h="16840"/>
      <w:pgMar w:top="140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15CC" w14:textId="77777777" w:rsidR="00EE735A" w:rsidRDefault="00EE735A" w:rsidP="00B24A7F">
      <w:r>
        <w:separator/>
      </w:r>
    </w:p>
  </w:endnote>
  <w:endnote w:type="continuationSeparator" w:id="0">
    <w:p w14:paraId="176FC5C7" w14:textId="77777777" w:rsidR="00EE735A" w:rsidRDefault="00EE735A" w:rsidP="00B2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3D67B" w14:textId="77777777" w:rsidR="00EE735A" w:rsidRDefault="00EE735A" w:rsidP="00B24A7F">
      <w:r>
        <w:separator/>
      </w:r>
    </w:p>
  </w:footnote>
  <w:footnote w:type="continuationSeparator" w:id="0">
    <w:p w14:paraId="3D705FE1" w14:textId="77777777" w:rsidR="00EE735A" w:rsidRDefault="00EE735A" w:rsidP="00B2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AE1B" w14:textId="2D60398A" w:rsidR="00B24A7F" w:rsidRDefault="00B24A7F">
    <w:pPr>
      <w:pStyle w:val="Encabezado"/>
    </w:pPr>
  </w:p>
  <w:p w14:paraId="5BD57F3D" w14:textId="3DD8D8C8" w:rsidR="00B24A7F" w:rsidRDefault="009B7AB6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430140AE" wp14:editId="221B2CC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F9"/>
    <w:rsid w:val="00004D96"/>
    <w:rsid w:val="0014596F"/>
    <w:rsid w:val="002C4829"/>
    <w:rsid w:val="003664D4"/>
    <w:rsid w:val="003B0846"/>
    <w:rsid w:val="003B5ED4"/>
    <w:rsid w:val="00464390"/>
    <w:rsid w:val="006571F9"/>
    <w:rsid w:val="00686ECC"/>
    <w:rsid w:val="00862E18"/>
    <w:rsid w:val="008E6596"/>
    <w:rsid w:val="00927CBE"/>
    <w:rsid w:val="009B7AB6"/>
    <w:rsid w:val="00B24A7F"/>
    <w:rsid w:val="00B75919"/>
    <w:rsid w:val="00CE1D43"/>
    <w:rsid w:val="00D05A80"/>
    <w:rsid w:val="00EE735A"/>
    <w:rsid w:val="00F1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F3B85"/>
  <w15:docId w15:val="{7251D634-8D77-4BF6-BF10-5F5DC0A3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24A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A7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4A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A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canarias.org/como-reclam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Díaz Lorenzo</dc:creator>
  <cp:lastModifiedBy>COFLP_OFFICE1</cp:lastModifiedBy>
  <cp:revision>8</cp:revision>
  <cp:lastPrinted>2021-10-28T14:45:00Z</cp:lastPrinted>
  <dcterms:created xsi:type="dcterms:W3CDTF">2022-06-21T04:48:00Z</dcterms:created>
  <dcterms:modified xsi:type="dcterms:W3CDTF">2025-04-07T17:39:00Z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